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748" w:rsidRDefault="001E65F7" w:rsidP="001E65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1E65F7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</w:p>
    <w:p w:rsidR="001E65F7" w:rsidRDefault="001E65F7" w:rsidP="001E65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E65F7" w:rsidRDefault="001E65F7" w:rsidP="001E65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E65F7">
        <w:rPr>
          <w:rFonts w:ascii="Times New Roman" w:hAnsi="Times New Roman" w:cs="Times New Roman"/>
          <w:sz w:val="28"/>
          <w:szCs w:val="28"/>
          <w:lang w:val="kk-KZ"/>
        </w:rPr>
        <w:t xml:space="preserve"> Банкт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1E65F7">
        <w:rPr>
          <w:rFonts w:ascii="Times New Roman" w:hAnsi="Times New Roman" w:cs="Times New Roman"/>
          <w:sz w:val="28"/>
          <w:szCs w:val="28"/>
          <w:lang w:val="kk-KZ"/>
        </w:rPr>
        <w:t>к тәуекел және оның жіктелуі</w:t>
      </w:r>
      <w:r>
        <w:rPr>
          <w:rFonts w:ascii="Times New Roman" w:hAnsi="Times New Roman" w:cs="Times New Roman"/>
          <w:sz w:val="28"/>
          <w:szCs w:val="28"/>
          <w:lang w:val="kk-KZ"/>
        </w:rPr>
        <w:t>н Каспи банк мысалында толығымен сипаттаңыз.</w:t>
      </w:r>
    </w:p>
    <w:p w:rsidR="001E65F7" w:rsidRPr="001E65F7" w:rsidRDefault="001E65F7" w:rsidP="001E65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Банк өтімділігін осы банк мысалында сипаттаңыз</w:t>
      </w:r>
    </w:p>
    <w:sectPr w:rsidR="001E65F7" w:rsidRPr="001E6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8394B"/>
    <w:multiLevelType w:val="hybridMultilevel"/>
    <w:tmpl w:val="D0D63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5F7"/>
    <w:rsid w:val="001E65F7"/>
    <w:rsid w:val="003B0748"/>
    <w:rsid w:val="00A6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5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</cp:lastModifiedBy>
  <cp:revision>2</cp:revision>
  <dcterms:created xsi:type="dcterms:W3CDTF">2024-10-14T05:37:00Z</dcterms:created>
  <dcterms:modified xsi:type="dcterms:W3CDTF">2024-10-14T05:37:00Z</dcterms:modified>
</cp:coreProperties>
</file>